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D1" w:rsidRPr="00E70D11" w:rsidRDefault="006A1DD1" w:rsidP="006A1DD1">
      <w:pPr>
        <w:ind w:firstLineChars="150" w:firstLine="663"/>
        <w:rPr>
          <w:b/>
          <w:sz w:val="44"/>
          <w:szCs w:val="44"/>
        </w:rPr>
      </w:pPr>
      <w:r w:rsidRPr="00E70D11">
        <w:rPr>
          <w:rFonts w:hint="eastAsia"/>
          <w:b/>
          <w:sz w:val="44"/>
          <w:szCs w:val="44"/>
        </w:rPr>
        <w:t>深圳市南山文理实验学校（集团）</w:t>
      </w:r>
    </w:p>
    <w:p w:rsidR="006A1DD1" w:rsidRPr="0038239F" w:rsidRDefault="006A1DD1" w:rsidP="006A1DD1">
      <w:pPr>
        <w:rPr>
          <w:b/>
          <w:sz w:val="36"/>
          <w:szCs w:val="36"/>
        </w:rPr>
      </w:pPr>
      <w:r w:rsidRPr="0038239F">
        <w:rPr>
          <w:rFonts w:hint="eastAsia"/>
          <w:b/>
          <w:sz w:val="36"/>
          <w:szCs w:val="36"/>
        </w:rPr>
        <w:t>文理二小校园文化</w:t>
      </w:r>
      <w:r w:rsidR="0038239F" w:rsidRPr="0038239F">
        <w:rPr>
          <w:rFonts w:hint="eastAsia"/>
          <w:b/>
          <w:sz w:val="36"/>
          <w:szCs w:val="36"/>
        </w:rPr>
        <w:t>校园形象</w:t>
      </w:r>
      <w:r w:rsidRPr="0038239F">
        <w:rPr>
          <w:rFonts w:hint="eastAsia"/>
          <w:b/>
          <w:sz w:val="36"/>
          <w:szCs w:val="36"/>
        </w:rPr>
        <w:t>设计制作分项清单</w:t>
      </w:r>
    </w:p>
    <w:p w:rsidR="006A1DD1" w:rsidRPr="00E70D11" w:rsidRDefault="006A1DD1" w:rsidP="006A1DD1">
      <w:pPr>
        <w:rPr>
          <w:b/>
          <w:sz w:val="15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80"/>
        <w:gridCol w:w="1705"/>
      </w:tblGrid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主要设计制作安装内容及规格</w:t>
            </w:r>
          </w:p>
        </w:tc>
        <w:tc>
          <w:tcPr>
            <w:tcW w:w="156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8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6A1DD1" w:rsidTr="00F52DCC">
        <w:tc>
          <w:tcPr>
            <w:tcW w:w="8522" w:type="dxa"/>
            <w:gridSpan w:val="5"/>
          </w:tcPr>
          <w:p w:rsidR="006A1DD1" w:rsidRDefault="006A1DD1" w:rsidP="00F52DC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教学楼天井一楼</w:t>
            </w:r>
            <w:r>
              <w:rPr>
                <w:rFonts w:hint="eastAsia"/>
                <w:sz w:val="24"/>
                <w:szCs w:val="24"/>
              </w:rPr>
              <w:t>顶</w:t>
            </w:r>
            <w:r w:rsidRPr="009438C8">
              <w:rPr>
                <w:rFonts w:hint="eastAsia"/>
                <w:sz w:val="24"/>
                <w:szCs w:val="24"/>
              </w:rPr>
              <w:t>走廊阳台</w:t>
            </w:r>
            <w:r>
              <w:rPr>
                <w:rFonts w:hint="eastAsia"/>
                <w:sz w:val="24"/>
                <w:szCs w:val="24"/>
              </w:rPr>
              <w:t>环绕一圈</w:t>
            </w:r>
            <w:r w:rsidRPr="009438C8">
              <w:rPr>
                <w:rFonts w:hint="eastAsia"/>
                <w:sz w:val="24"/>
                <w:szCs w:val="24"/>
              </w:rPr>
              <w:t>外墙传统文化宣传牌设计制作</w:t>
            </w:r>
            <w:r>
              <w:rPr>
                <w:rFonts w:hint="eastAsia"/>
                <w:sz w:val="24"/>
                <w:szCs w:val="24"/>
              </w:rPr>
              <w:t>安装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</w:p>
          <w:p w:rsidR="006A1DD1" w:rsidRPr="00A84B2C" w:rsidRDefault="006A1DD1" w:rsidP="00F52DCC">
            <w:pPr>
              <w:rPr>
                <w:sz w:val="24"/>
                <w:szCs w:val="24"/>
              </w:rPr>
            </w:pPr>
            <w:r w:rsidRPr="00A84B2C">
              <w:rPr>
                <w:rFonts w:hint="eastAsia"/>
                <w:sz w:val="24"/>
                <w:szCs w:val="24"/>
              </w:rPr>
              <w:t>材质：</w:t>
            </w:r>
            <w:r>
              <w:rPr>
                <w:rFonts w:hint="eastAsia"/>
                <w:sz w:val="24"/>
                <w:szCs w:val="24"/>
              </w:rPr>
              <w:t>10</w:t>
            </w:r>
            <w:r w:rsidRPr="00A84B2C">
              <w:rPr>
                <w:rFonts w:hint="eastAsia"/>
                <w:sz w:val="24"/>
                <w:szCs w:val="24"/>
              </w:rPr>
              <w:t>厘硬质</w:t>
            </w:r>
            <w:r w:rsidRPr="00A84B2C">
              <w:rPr>
                <w:rFonts w:hint="eastAsia"/>
                <w:sz w:val="24"/>
                <w:szCs w:val="24"/>
              </w:rPr>
              <w:t>PVC</w:t>
            </w:r>
            <w:r w:rsidRPr="00A84B2C">
              <w:rPr>
                <w:rFonts w:hint="eastAsia"/>
                <w:sz w:val="24"/>
                <w:szCs w:val="24"/>
              </w:rPr>
              <w:t>板</w:t>
            </w:r>
            <w:r w:rsidRPr="00A84B2C">
              <w:rPr>
                <w:rFonts w:hint="eastAsia"/>
                <w:sz w:val="24"/>
                <w:szCs w:val="24"/>
              </w:rPr>
              <w:t>UV</w:t>
            </w:r>
            <w:r w:rsidRPr="00A84B2C">
              <w:rPr>
                <w:rFonts w:hint="eastAsia"/>
                <w:sz w:val="24"/>
                <w:szCs w:val="24"/>
              </w:rPr>
              <w:t>喷印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版头字</w:t>
            </w:r>
            <w:r w:rsidRPr="00A84B2C">
              <w:rPr>
                <w:rFonts w:hint="eastAsia"/>
                <w:sz w:val="24"/>
                <w:szCs w:val="24"/>
              </w:rPr>
              <w:t>雕刻</w:t>
            </w:r>
            <w:r>
              <w:rPr>
                <w:rFonts w:hint="eastAsia"/>
                <w:sz w:val="24"/>
                <w:szCs w:val="24"/>
              </w:rPr>
              <w:t>，底边倒圆角</w:t>
            </w:r>
            <w:r w:rsidRPr="00A84B2C">
              <w:rPr>
                <w:rFonts w:hint="eastAsia"/>
                <w:sz w:val="24"/>
                <w:szCs w:val="24"/>
              </w:rPr>
              <w:t xml:space="preserve"> </w:t>
            </w:r>
            <w:r w:rsidRPr="00A84B2C">
              <w:rPr>
                <w:rFonts w:hint="eastAsia"/>
                <w:sz w:val="24"/>
                <w:szCs w:val="24"/>
              </w:rPr>
              <w:t>不锈钢</w:t>
            </w:r>
            <w:r>
              <w:rPr>
                <w:rFonts w:hint="eastAsia"/>
                <w:sz w:val="24"/>
                <w:szCs w:val="24"/>
              </w:rPr>
              <w:t>膨胀</w:t>
            </w:r>
            <w:r w:rsidRPr="00A84B2C">
              <w:rPr>
                <w:rFonts w:hint="eastAsia"/>
                <w:sz w:val="24"/>
                <w:szCs w:val="24"/>
              </w:rPr>
              <w:t>螺</w:t>
            </w:r>
            <w:r>
              <w:rPr>
                <w:rFonts w:hint="eastAsia"/>
                <w:sz w:val="24"/>
                <w:szCs w:val="24"/>
              </w:rPr>
              <w:t>栓加结构胶固定</w:t>
            </w:r>
            <w:r w:rsidRPr="00A84B2C">
              <w:rPr>
                <w:rFonts w:hint="eastAsia"/>
                <w:sz w:val="24"/>
                <w:szCs w:val="24"/>
              </w:rPr>
              <w:t>安装</w:t>
            </w:r>
            <w:r>
              <w:rPr>
                <w:rFonts w:hint="eastAsia"/>
                <w:sz w:val="24"/>
                <w:szCs w:val="24"/>
              </w:rPr>
              <w:t>，留伸缩缝，瓷白玻璃胶密封</w:t>
            </w:r>
            <w:r w:rsidRPr="00A84B2C">
              <w:rPr>
                <w:rFonts w:hint="eastAsia"/>
                <w:sz w:val="24"/>
                <w:szCs w:val="24"/>
              </w:rPr>
              <w:t>。</w:t>
            </w:r>
          </w:p>
          <w:p w:rsidR="006A1DD1" w:rsidRPr="00FE69B7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 w:rsidRPr="009438C8">
              <w:rPr>
                <w:rFonts w:hint="eastAsia"/>
                <w:sz w:val="24"/>
                <w:szCs w:val="24"/>
              </w:rPr>
              <w:t xml:space="preserve"> 350cmx</w:t>
            </w:r>
            <w:r>
              <w:rPr>
                <w:rFonts w:hint="eastAsia"/>
                <w:sz w:val="24"/>
                <w:szCs w:val="24"/>
              </w:rPr>
              <w:t xml:space="preserve"> 8</w:t>
            </w:r>
            <w:r w:rsidRPr="009438C8">
              <w:rPr>
                <w:rFonts w:hint="eastAsia"/>
                <w:sz w:val="24"/>
                <w:szCs w:val="24"/>
              </w:rPr>
              <w:t>0cm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 w:rsidRPr="009438C8">
              <w:rPr>
                <w:rFonts w:hint="eastAsia"/>
                <w:sz w:val="24"/>
                <w:szCs w:val="24"/>
              </w:rPr>
              <w:t xml:space="preserve"> 120cmx1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9438C8">
              <w:rPr>
                <w:rFonts w:hint="eastAsia"/>
                <w:sz w:val="24"/>
                <w:szCs w:val="24"/>
              </w:rPr>
              <w:t>0cm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8522" w:type="dxa"/>
            <w:gridSpan w:val="5"/>
          </w:tcPr>
          <w:p w:rsidR="006A1DD1" w:rsidRDefault="006A1DD1" w:rsidP="00F52DC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教学楼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楼至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楼</w:t>
            </w:r>
            <w:r w:rsidRPr="009438C8">
              <w:rPr>
                <w:rFonts w:hint="eastAsia"/>
                <w:sz w:val="24"/>
                <w:szCs w:val="24"/>
              </w:rPr>
              <w:t>走廊横梁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正反双面做</w:t>
            </w:r>
            <w:r w:rsidRPr="009438C8">
              <w:rPr>
                <w:rFonts w:hint="eastAsia"/>
                <w:sz w:val="24"/>
                <w:szCs w:val="24"/>
              </w:rPr>
              <w:t>名人名言宣传牌设计制作</w:t>
            </w:r>
            <w:r>
              <w:rPr>
                <w:rFonts w:hint="eastAsia"/>
                <w:sz w:val="24"/>
                <w:szCs w:val="24"/>
              </w:rPr>
              <w:t>安装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9438C8">
              <w:rPr>
                <w:rFonts w:hint="eastAsia"/>
                <w:sz w:val="24"/>
                <w:szCs w:val="24"/>
              </w:rPr>
              <w:t>材质：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A84B2C">
              <w:rPr>
                <w:rFonts w:hint="eastAsia"/>
                <w:sz w:val="24"/>
                <w:szCs w:val="24"/>
              </w:rPr>
              <w:t>厘硬质</w:t>
            </w:r>
            <w:r w:rsidRPr="00A84B2C">
              <w:rPr>
                <w:rFonts w:hint="eastAsia"/>
                <w:sz w:val="24"/>
                <w:szCs w:val="24"/>
              </w:rPr>
              <w:t>PVC</w:t>
            </w:r>
            <w:r w:rsidRPr="00A84B2C">
              <w:rPr>
                <w:rFonts w:hint="eastAsia"/>
                <w:sz w:val="24"/>
                <w:szCs w:val="24"/>
              </w:rPr>
              <w:t>板</w:t>
            </w:r>
            <w:r w:rsidRPr="00A84B2C">
              <w:rPr>
                <w:rFonts w:hint="eastAsia"/>
                <w:sz w:val="24"/>
                <w:szCs w:val="24"/>
              </w:rPr>
              <w:t xml:space="preserve"> UV</w:t>
            </w:r>
            <w:r w:rsidRPr="00A84B2C">
              <w:rPr>
                <w:rFonts w:hint="eastAsia"/>
                <w:sz w:val="24"/>
                <w:szCs w:val="24"/>
              </w:rPr>
              <w:t>雕刻喷印</w:t>
            </w:r>
            <w:r w:rsidRPr="00A84B2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底边倒圆角</w:t>
            </w:r>
            <w:r w:rsidRPr="00A84B2C">
              <w:rPr>
                <w:rFonts w:hint="eastAsia"/>
                <w:sz w:val="24"/>
                <w:szCs w:val="24"/>
              </w:rPr>
              <w:t xml:space="preserve"> </w:t>
            </w:r>
            <w:r w:rsidRPr="00A84B2C">
              <w:rPr>
                <w:rFonts w:hint="eastAsia"/>
                <w:sz w:val="24"/>
                <w:szCs w:val="24"/>
              </w:rPr>
              <w:t>不锈钢</w:t>
            </w:r>
            <w:r>
              <w:rPr>
                <w:rFonts w:hint="eastAsia"/>
                <w:sz w:val="24"/>
                <w:szCs w:val="24"/>
              </w:rPr>
              <w:t>膨胀</w:t>
            </w:r>
            <w:r w:rsidRPr="00A84B2C">
              <w:rPr>
                <w:rFonts w:hint="eastAsia"/>
                <w:sz w:val="24"/>
                <w:szCs w:val="24"/>
              </w:rPr>
              <w:t>螺</w:t>
            </w:r>
            <w:r>
              <w:rPr>
                <w:rFonts w:hint="eastAsia"/>
                <w:sz w:val="24"/>
                <w:szCs w:val="24"/>
              </w:rPr>
              <w:t>栓加结构胶固定</w:t>
            </w:r>
            <w:r w:rsidRPr="00A84B2C">
              <w:rPr>
                <w:rFonts w:hint="eastAsia"/>
                <w:sz w:val="24"/>
                <w:szCs w:val="24"/>
              </w:rPr>
              <w:t>安装</w:t>
            </w:r>
            <w:r w:rsidRPr="009438C8">
              <w:rPr>
                <w:rFonts w:hint="eastAsia"/>
                <w:sz w:val="24"/>
                <w:szCs w:val="24"/>
              </w:rPr>
              <w:t>。</w:t>
            </w:r>
          </w:p>
          <w:p w:rsidR="006A1DD1" w:rsidRPr="00E70D1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 w:rsidRPr="009438C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438C8">
              <w:rPr>
                <w:rFonts w:hint="eastAsia"/>
                <w:sz w:val="24"/>
                <w:szCs w:val="24"/>
              </w:rPr>
              <w:t>0cmx5</w:t>
            </w:r>
            <w:r>
              <w:rPr>
                <w:rFonts w:hint="eastAsia"/>
                <w:sz w:val="24"/>
                <w:szCs w:val="24"/>
              </w:rPr>
              <w:t>4.5</w:t>
            </w:r>
            <w:r w:rsidRPr="009438C8"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224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8522" w:type="dxa"/>
            <w:gridSpan w:val="5"/>
          </w:tcPr>
          <w:p w:rsidR="006A1DD1" w:rsidRDefault="006A1DD1" w:rsidP="00F52DC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教学楼四楼</w:t>
            </w:r>
            <w:r>
              <w:rPr>
                <w:rFonts w:hint="eastAsia"/>
                <w:sz w:val="24"/>
                <w:szCs w:val="24"/>
              </w:rPr>
              <w:t>玻璃栈道</w:t>
            </w:r>
            <w:r w:rsidRPr="009438C8">
              <w:rPr>
                <w:rFonts w:hint="eastAsia"/>
                <w:sz w:val="24"/>
                <w:szCs w:val="24"/>
              </w:rPr>
              <w:t>走廊围墙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 w:rsidRPr="009438C8">
              <w:rPr>
                <w:rFonts w:hint="eastAsia"/>
                <w:sz w:val="24"/>
                <w:szCs w:val="24"/>
              </w:rPr>
              <w:t>丝绸之路文化（一带一路）宣传牌设计制作</w:t>
            </w:r>
            <w:r>
              <w:rPr>
                <w:rFonts w:hint="eastAsia"/>
                <w:sz w:val="24"/>
                <w:szCs w:val="24"/>
              </w:rPr>
              <w:t>安装：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</w:p>
          <w:p w:rsidR="006A1DD1" w:rsidRDefault="006A1DD1" w:rsidP="00F52DCC">
            <w:pPr>
              <w:ind w:firstLineChars="150" w:firstLine="360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材质：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438C8">
              <w:rPr>
                <w:rFonts w:hint="eastAsia"/>
                <w:sz w:val="24"/>
                <w:szCs w:val="24"/>
              </w:rPr>
              <w:t>厘硬质</w:t>
            </w:r>
            <w:r w:rsidRPr="009438C8">
              <w:rPr>
                <w:rFonts w:hint="eastAsia"/>
                <w:sz w:val="24"/>
                <w:szCs w:val="24"/>
              </w:rPr>
              <w:t>PVC</w:t>
            </w:r>
            <w:r w:rsidRPr="009438C8">
              <w:rPr>
                <w:rFonts w:hint="eastAsia"/>
                <w:sz w:val="24"/>
                <w:szCs w:val="24"/>
              </w:rPr>
              <w:t>板</w:t>
            </w:r>
            <w:r w:rsidRPr="009438C8">
              <w:rPr>
                <w:rFonts w:hint="eastAsia"/>
                <w:sz w:val="24"/>
                <w:szCs w:val="24"/>
              </w:rPr>
              <w:t xml:space="preserve"> UV</w:t>
            </w:r>
            <w:r w:rsidRPr="009438C8">
              <w:rPr>
                <w:rFonts w:hint="eastAsia"/>
                <w:sz w:val="24"/>
                <w:szCs w:val="24"/>
              </w:rPr>
              <w:t>喷印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上下倒圆角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38C8">
              <w:rPr>
                <w:rFonts w:hint="eastAsia"/>
                <w:sz w:val="24"/>
                <w:szCs w:val="24"/>
              </w:rPr>
              <w:t>结构胶固定安装。</w:t>
            </w:r>
          </w:p>
          <w:p w:rsidR="006A1DD1" w:rsidRPr="00E70D1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9438C8">
              <w:rPr>
                <w:rFonts w:hint="eastAsia"/>
                <w:sz w:val="24"/>
                <w:szCs w:val="24"/>
              </w:rPr>
              <w:t>5</w:t>
            </w:r>
            <w:r w:rsidRPr="009438C8">
              <w:rPr>
                <w:rFonts w:hint="eastAsia"/>
                <w:sz w:val="24"/>
                <w:szCs w:val="24"/>
              </w:rPr>
              <w:t>米</w:t>
            </w:r>
            <w:r w:rsidRPr="009438C8">
              <w:rPr>
                <w:rFonts w:hint="eastAsia"/>
                <w:sz w:val="24"/>
                <w:szCs w:val="24"/>
              </w:rPr>
              <w:t>x 1</w:t>
            </w:r>
            <w:r>
              <w:rPr>
                <w:rFonts w:hint="eastAsia"/>
                <w:sz w:val="24"/>
                <w:szCs w:val="24"/>
              </w:rPr>
              <w:t>.2</w:t>
            </w:r>
            <w:r w:rsidRPr="009438C8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8522" w:type="dxa"/>
            <w:gridSpan w:val="5"/>
          </w:tcPr>
          <w:p w:rsidR="006A1DD1" w:rsidRDefault="006A1DD1" w:rsidP="00F52DC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教学楼一楼围墙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 w:rsidRPr="009438C8">
              <w:rPr>
                <w:rFonts w:hint="eastAsia"/>
                <w:sz w:val="24"/>
                <w:szCs w:val="24"/>
              </w:rPr>
              <w:t>党员活动园地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 w:rsidRPr="009438C8">
              <w:rPr>
                <w:rFonts w:hint="eastAsia"/>
                <w:sz w:val="24"/>
                <w:szCs w:val="24"/>
              </w:rPr>
              <w:t>张贴广告栏设计制作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Pr="009438C8">
              <w:rPr>
                <w:rFonts w:hint="eastAsia"/>
                <w:sz w:val="24"/>
                <w:szCs w:val="24"/>
              </w:rPr>
              <w:t>材质：</w:t>
            </w:r>
            <w:r w:rsidRPr="009438C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438C8">
              <w:rPr>
                <w:rFonts w:hint="eastAsia"/>
                <w:sz w:val="24"/>
                <w:szCs w:val="24"/>
              </w:rPr>
              <w:t>厘硬质</w:t>
            </w:r>
            <w:r w:rsidRPr="009438C8">
              <w:rPr>
                <w:rFonts w:hint="eastAsia"/>
                <w:sz w:val="24"/>
                <w:szCs w:val="24"/>
              </w:rPr>
              <w:t>PVC</w:t>
            </w:r>
            <w:r w:rsidRPr="009438C8">
              <w:rPr>
                <w:rFonts w:hint="eastAsia"/>
                <w:sz w:val="24"/>
                <w:szCs w:val="24"/>
              </w:rPr>
              <w:t>板</w:t>
            </w:r>
            <w:r>
              <w:rPr>
                <w:rFonts w:hint="eastAsia"/>
                <w:sz w:val="24"/>
                <w:szCs w:val="24"/>
              </w:rPr>
              <w:t>、呈层叠、立体造型雕刻图案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38C8">
              <w:rPr>
                <w:rFonts w:hint="eastAsia"/>
                <w:sz w:val="24"/>
                <w:szCs w:val="24"/>
              </w:rPr>
              <w:t>UV</w:t>
            </w:r>
            <w:r w:rsidRPr="009438C8">
              <w:rPr>
                <w:rFonts w:hint="eastAsia"/>
                <w:sz w:val="24"/>
                <w:szCs w:val="24"/>
              </w:rPr>
              <w:t>喷印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38C8">
              <w:rPr>
                <w:rFonts w:hint="eastAsia"/>
                <w:sz w:val="24"/>
                <w:szCs w:val="24"/>
              </w:rPr>
              <w:t>螺丝加结构胶固定安装。</w:t>
            </w:r>
          </w:p>
          <w:p w:rsidR="006A1DD1" w:rsidRPr="00E70D1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 w:rsidRPr="009438C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9438C8">
              <w:rPr>
                <w:rFonts w:hint="eastAsia"/>
                <w:sz w:val="24"/>
                <w:szCs w:val="24"/>
              </w:rPr>
              <w:t>0cmx1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438C8">
              <w:rPr>
                <w:rFonts w:hint="eastAsia"/>
                <w:sz w:val="24"/>
                <w:szCs w:val="24"/>
              </w:rPr>
              <w:t>0cm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 w:rsidRPr="009438C8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9438C8">
              <w:rPr>
                <w:rFonts w:hint="eastAsia"/>
                <w:sz w:val="24"/>
                <w:szCs w:val="24"/>
              </w:rPr>
              <w:t>0cmx</w:t>
            </w:r>
            <w:r>
              <w:rPr>
                <w:rFonts w:hint="eastAsia"/>
                <w:sz w:val="24"/>
                <w:szCs w:val="24"/>
              </w:rPr>
              <w:t>30</w:t>
            </w:r>
            <w:r w:rsidRPr="009438C8">
              <w:rPr>
                <w:rFonts w:hint="eastAsia"/>
                <w:sz w:val="24"/>
                <w:szCs w:val="24"/>
              </w:rPr>
              <w:t>0cm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8522" w:type="dxa"/>
            <w:gridSpan w:val="5"/>
          </w:tcPr>
          <w:p w:rsidR="006A1DD1" w:rsidRDefault="006A1DD1" w:rsidP="00F52DCC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教学楼二至四楼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 w:rsidRPr="009438C8">
              <w:rPr>
                <w:rFonts w:hint="eastAsia"/>
                <w:sz w:val="24"/>
                <w:szCs w:val="24"/>
              </w:rPr>
              <w:t>科学园地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 w:rsidRPr="009438C8">
              <w:rPr>
                <w:rFonts w:hint="eastAsia"/>
                <w:sz w:val="24"/>
                <w:szCs w:val="24"/>
              </w:rPr>
              <w:t>艺术园地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  <w:r w:rsidRPr="009438C8">
              <w:rPr>
                <w:rFonts w:hint="eastAsia"/>
                <w:sz w:val="24"/>
                <w:szCs w:val="24"/>
              </w:rPr>
              <w:t>阅读园地宣传栏设计制作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438C8">
              <w:rPr>
                <w:rFonts w:hint="eastAsia"/>
                <w:sz w:val="24"/>
                <w:szCs w:val="24"/>
              </w:rPr>
              <w:t>材质：</w:t>
            </w:r>
            <w:r w:rsidRPr="009438C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438C8">
              <w:rPr>
                <w:rFonts w:hint="eastAsia"/>
                <w:sz w:val="24"/>
                <w:szCs w:val="24"/>
              </w:rPr>
              <w:t>厘硬质</w:t>
            </w:r>
            <w:r w:rsidRPr="009438C8">
              <w:rPr>
                <w:rFonts w:hint="eastAsia"/>
                <w:sz w:val="24"/>
                <w:szCs w:val="24"/>
              </w:rPr>
              <w:t>PVC</w:t>
            </w:r>
            <w:r w:rsidRPr="009438C8">
              <w:rPr>
                <w:rFonts w:hint="eastAsia"/>
                <w:sz w:val="24"/>
                <w:szCs w:val="24"/>
              </w:rPr>
              <w:t>板</w:t>
            </w:r>
            <w:r>
              <w:rPr>
                <w:rFonts w:hint="eastAsia"/>
                <w:sz w:val="24"/>
                <w:szCs w:val="24"/>
              </w:rPr>
              <w:t>、呈层叠、立体造型雕刻图案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38C8">
              <w:rPr>
                <w:rFonts w:hint="eastAsia"/>
                <w:sz w:val="24"/>
                <w:szCs w:val="24"/>
              </w:rPr>
              <w:t>UV</w:t>
            </w:r>
            <w:r w:rsidRPr="009438C8">
              <w:rPr>
                <w:rFonts w:hint="eastAsia"/>
                <w:sz w:val="24"/>
                <w:szCs w:val="24"/>
              </w:rPr>
              <w:t>喷印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438C8">
              <w:rPr>
                <w:rFonts w:hint="eastAsia"/>
                <w:sz w:val="24"/>
                <w:szCs w:val="24"/>
              </w:rPr>
              <w:t>螺丝加结构胶固定安装。</w:t>
            </w:r>
          </w:p>
          <w:p w:rsidR="006A1DD1" w:rsidRPr="007B5FB7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>
              <w:rPr>
                <w:rFonts w:hint="eastAsia"/>
                <w:sz w:val="24"/>
                <w:szCs w:val="24"/>
              </w:rPr>
              <w:t>50</w:t>
            </w:r>
            <w:r w:rsidRPr="009438C8">
              <w:rPr>
                <w:rFonts w:hint="eastAsia"/>
                <w:sz w:val="24"/>
                <w:szCs w:val="24"/>
              </w:rPr>
              <w:t>0cmx1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9438C8">
              <w:rPr>
                <w:rFonts w:hint="eastAsia"/>
                <w:sz w:val="24"/>
                <w:szCs w:val="24"/>
              </w:rPr>
              <w:t>0cm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8522" w:type="dxa"/>
            <w:gridSpan w:val="5"/>
          </w:tcPr>
          <w:p w:rsidR="006A1DD1" w:rsidRDefault="006A1DD1" w:rsidP="00F52DCC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教学楼</w:t>
            </w:r>
            <w:r>
              <w:rPr>
                <w:rFonts w:hint="eastAsia"/>
                <w:sz w:val="24"/>
                <w:szCs w:val="24"/>
              </w:rPr>
              <w:t>正面二楼顶、三楼顶</w:t>
            </w:r>
            <w:r w:rsidRPr="009438C8">
              <w:rPr>
                <w:rFonts w:hint="eastAsia"/>
                <w:sz w:val="24"/>
                <w:szCs w:val="24"/>
              </w:rPr>
              <w:t>外墙“</w:t>
            </w:r>
            <w:r w:rsidRPr="009438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仁者爱人，智者爱书</w:t>
            </w:r>
            <w:r w:rsidRPr="009438C8"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、“书香校园，快乐成长”不锈钢</w:t>
            </w:r>
            <w:r w:rsidRPr="009438C8">
              <w:rPr>
                <w:rFonts w:hint="eastAsia"/>
                <w:sz w:val="24"/>
                <w:szCs w:val="24"/>
              </w:rPr>
              <w:t>金属烤漆立体大字设计制作</w:t>
            </w:r>
            <w:r>
              <w:rPr>
                <w:rFonts w:hint="eastAsia"/>
                <w:sz w:val="24"/>
                <w:szCs w:val="24"/>
              </w:rPr>
              <w:t>高空吊人安装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438C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9438C8">
              <w:rPr>
                <w:rFonts w:hint="eastAsia"/>
                <w:sz w:val="24"/>
                <w:szCs w:val="24"/>
              </w:rPr>
              <w:t>材质：不锈钢烤漆</w:t>
            </w:r>
            <w:r w:rsidRPr="009438C8">
              <w:rPr>
                <w:rFonts w:hint="eastAsia"/>
                <w:sz w:val="24"/>
                <w:szCs w:val="24"/>
              </w:rPr>
              <w:t xml:space="preserve">  </w:t>
            </w:r>
            <w:r w:rsidRPr="009438C8">
              <w:rPr>
                <w:rFonts w:hint="eastAsia"/>
                <w:sz w:val="24"/>
                <w:szCs w:val="24"/>
              </w:rPr>
              <w:t>螺丝固定件固定安装。</w:t>
            </w:r>
          </w:p>
          <w:p w:rsidR="006A1DD1" w:rsidRPr="007B5FB7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规格：</w:t>
            </w:r>
            <w:r w:rsidRPr="009438C8">
              <w:rPr>
                <w:rFonts w:hint="eastAsia"/>
                <w:sz w:val="24"/>
                <w:szCs w:val="24"/>
              </w:rPr>
              <w:t>120cmx100cm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高空吊人安装费</w:t>
            </w: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3402" w:type="dxa"/>
          </w:tcPr>
          <w:p w:rsidR="006A1DD1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运输</w:t>
            </w:r>
            <w:r>
              <w:rPr>
                <w:rFonts w:hint="eastAsia"/>
                <w:sz w:val="24"/>
                <w:szCs w:val="24"/>
              </w:rPr>
              <w:t>及各楼层</w:t>
            </w:r>
            <w:r w:rsidRPr="009438C8">
              <w:rPr>
                <w:rFonts w:hint="eastAsia"/>
                <w:sz w:val="24"/>
                <w:szCs w:val="24"/>
              </w:rPr>
              <w:t>搬运费</w:t>
            </w:r>
          </w:p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脚手架搭建费</w:t>
            </w:r>
          </w:p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周六、周日两天安装时间</w:t>
            </w:r>
          </w:p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增加安装人员及加班加点赶工期费</w:t>
            </w:r>
          </w:p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180" w:type="dxa"/>
          </w:tcPr>
          <w:p w:rsidR="006A1DD1" w:rsidRPr="009438C8" w:rsidRDefault="006A1DD1" w:rsidP="00F52DCC">
            <w:pPr>
              <w:spacing w:line="360" w:lineRule="auto"/>
              <w:rPr>
                <w:sz w:val="24"/>
                <w:szCs w:val="24"/>
              </w:rPr>
            </w:pPr>
            <w:r w:rsidRPr="009438C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jc w:val="left"/>
              <w:rPr>
                <w:b/>
                <w:sz w:val="24"/>
                <w:szCs w:val="24"/>
              </w:rPr>
            </w:pPr>
            <w:r w:rsidRPr="00F2754B">
              <w:rPr>
                <w:rFonts w:hint="eastAsia"/>
                <w:b/>
                <w:sz w:val="24"/>
                <w:szCs w:val="24"/>
              </w:rPr>
              <w:t>校方要求只能周六、周日两天</w:t>
            </w:r>
            <w:r>
              <w:rPr>
                <w:rFonts w:hint="eastAsia"/>
                <w:b/>
                <w:sz w:val="24"/>
                <w:szCs w:val="24"/>
              </w:rPr>
              <w:t>为</w:t>
            </w:r>
            <w:r w:rsidRPr="00F2754B">
              <w:rPr>
                <w:rFonts w:hint="eastAsia"/>
                <w:b/>
                <w:sz w:val="24"/>
                <w:szCs w:val="24"/>
              </w:rPr>
              <w:t>安装时间，平时上课时间不能施工</w:t>
            </w:r>
          </w:p>
          <w:p w:rsidR="006A1DD1" w:rsidRPr="00F2754B" w:rsidRDefault="006A1DD1" w:rsidP="00F52DC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施工场地保护费</w:t>
            </w:r>
          </w:p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18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十一</w:t>
            </w: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税费</w:t>
            </w:r>
          </w:p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18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  <w:tr w:rsidR="006A1DD1" w:rsidTr="00F52DCC">
        <w:tc>
          <w:tcPr>
            <w:tcW w:w="67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A1DD1" w:rsidRDefault="006A1DD1" w:rsidP="00F52DCC">
            <w:pPr>
              <w:rPr>
                <w:sz w:val="24"/>
                <w:szCs w:val="24"/>
              </w:rPr>
            </w:pPr>
          </w:p>
        </w:tc>
      </w:tr>
    </w:tbl>
    <w:p w:rsidR="006A1DD1" w:rsidRDefault="006A1DD1" w:rsidP="006A1DD1">
      <w:pPr>
        <w:rPr>
          <w:sz w:val="24"/>
          <w:szCs w:val="24"/>
        </w:rPr>
      </w:pPr>
    </w:p>
    <w:p w:rsidR="006A1DD1" w:rsidRPr="00E70D11" w:rsidRDefault="006A1DD1" w:rsidP="006A1DD1">
      <w:pPr>
        <w:rPr>
          <w:sz w:val="24"/>
          <w:szCs w:val="24"/>
        </w:rPr>
      </w:pPr>
      <w:bookmarkStart w:id="0" w:name="_GoBack"/>
      <w:bookmarkEnd w:id="0"/>
    </w:p>
    <w:p w:rsidR="00203339" w:rsidRPr="006A1DD1" w:rsidRDefault="008345E0"/>
    <w:sectPr w:rsidR="00203339" w:rsidRPr="006A1DD1" w:rsidSect="00056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E0" w:rsidRDefault="008345E0" w:rsidP="0038239F">
      <w:r>
        <w:separator/>
      </w:r>
    </w:p>
  </w:endnote>
  <w:endnote w:type="continuationSeparator" w:id="0">
    <w:p w:rsidR="008345E0" w:rsidRDefault="008345E0" w:rsidP="003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E0" w:rsidRDefault="008345E0" w:rsidP="0038239F">
      <w:r>
        <w:separator/>
      </w:r>
    </w:p>
  </w:footnote>
  <w:footnote w:type="continuationSeparator" w:id="0">
    <w:p w:rsidR="008345E0" w:rsidRDefault="008345E0" w:rsidP="0038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35DD9"/>
    <w:multiLevelType w:val="hybridMultilevel"/>
    <w:tmpl w:val="7640FA2A"/>
    <w:lvl w:ilvl="0" w:tplc="74D46E7E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D1"/>
    <w:rsid w:val="0038239F"/>
    <w:rsid w:val="006A1DD1"/>
    <w:rsid w:val="008345E0"/>
    <w:rsid w:val="009716A2"/>
    <w:rsid w:val="00A87767"/>
    <w:rsid w:val="00F4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782B3-55D6-445F-BA52-45C52D31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8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23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23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China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dcterms:created xsi:type="dcterms:W3CDTF">2019-12-03T00:01:00Z</dcterms:created>
  <dcterms:modified xsi:type="dcterms:W3CDTF">2019-12-03T00:01:00Z</dcterms:modified>
</cp:coreProperties>
</file>